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203D09" w:rsidP="00203D09">
      <w:pPr>
        <w:ind w:left="1440" w:right="1440"/>
        <w:rPr>
          <w:b/>
        </w:rPr>
      </w:pPr>
      <w:r w:rsidRPr="00203D09">
        <w:rPr>
          <w:b/>
        </w:rPr>
        <w:t>FOR IMMEDIATE RELEASE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 – Friday, March 20</w:t>
      </w:r>
    </w:p>
    <w:p w:rsidR="00203D09" w:rsidRPr="00203D09" w:rsidRDefault="00203D09" w:rsidP="00203D09">
      <w:pPr>
        <w:ind w:left="1440" w:right="1440"/>
        <w:jc w:val="center"/>
        <w:rPr>
          <w:b/>
        </w:rPr>
      </w:pPr>
    </w:p>
    <w:p w:rsidR="00203D09" w:rsidRPr="00203D09" w:rsidRDefault="00203D09" w:rsidP="00203D09">
      <w:pPr>
        <w:ind w:left="1440" w:right="1440"/>
      </w:pPr>
      <w:r w:rsidRPr="00203D09">
        <w:t>As we enter into a new phase of this pandemic, the Public Health Officer, along with the Governor for the State of Alabama, has issued a Public Health Order and released a new list of stringent containment policies for communities to follow to combat the COVID-19 pandemic.</w:t>
      </w:r>
    </w:p>
    <w:p w:rsidR="00203D09" w:rsidRPr="00203D09" w:rsidRDefault="00203D09" w:rsidP="00203D09">
      <w:pPr>
        <w:ind w:left="1440" w:right="1440"/>
      </w:pPr>
      <w:r w:rsidRPr="00203D09">
        <w:t xml:space="preserve"> </w:t>
      </w:r>
    </w:p>
    <w:p w:rsidR="00203D09" w:rsidRPr="00203D09" w:rsidRDefault="00D64382" w:rsidP="00203D09">
      <w:pPr>
        <w:ind w:left="1440" w:right="1440"/>
      </w:pPr>
      <w:r>
        <w:t xml:space="preserve">These include: </w:t>
      </w:r>
      <w:bookmarkStart w:id="0" w:name="_GoBack"/>
      <w:bookmarkEnd w:id="0"/>
      <w:r w:rsidR="00203D09" w:rsidRPr="00203D09">
        <w:t>full school closures, senior center closures, preschool and childcare closures, nursing home restrictions, delayed elective-medical procedures, limited gatherings of no more than 25 persons, bar/brewery closures, and no on premise consumption of food and beverages in restaurants.</w:t>
      </w:r>
    </w:p>
    <w:p w:rsidR="00203D09" w:rsidRPr="00203D09" w:rsidRDefault="00203D09" w:rsidP="00203D09">
      <w:pPr>
        <w:ind w:left="1440" w:right="1440"/>
      </w:pPr>
    </w:p>
    <w:p w:rsidR="00203D09" w:rsidRPr="00203D09" w:rsidRDefault="00203D09" w:rsidP="00203D09">
      <w:pPr>
        <w:ind w:left="1440" w:right="1440"/>
      </w:pPr>
      <w:r w:rsidRPr="00203D09">
        <w:t xml:space="preserve">The Alabama Department of Public Health has determined these precautions are necessary and we will follow their guidance. </w:t>
      </w:r>
    </w:p>
    <w:p w:rsidR="00203D09" w:rsidRPr="00203D09" w:rsidRDefault="00203D09" w:rsidP="00203D09">
      <w:pPr>
        <w:ind w:left="1440" w:right="1440"/>
      </w:pPr>
    </w:p>
    <w:p w:rsidR="00203D09" w:rsidRPr="00203D09" w:rsidRDefault="00203D09" w:rsidP="00203D09">
      <w:pPr>
        <w:ind w:left="1440" w:right="1440"/>
      </w:pPr>
      <w:r w:rsidRPr="00203D09">
        <w:t xml:space="preserve">Decatur residents should remain calm but must take coronavirus seriously.  </w:t>
      </w:r>
    </w:p>
    <w:p w:rsidR="00203D09" w:rsidRPr="00203D09" w:rsidRDefault="00203D09" w:rsidP="00203D09">
      <w:pPr>
        <w:ind w:left="1440" w:right="1440"/>
      </w:pPr>
    </w:p>
    <w:p w:rsidR="00203D09" w:rsidRPr="00203D09" w:rsidRDefault="00203D09" w:rsidP="00203D09">
      <w:pPr>
        <w:ind w:left="1440" w:right="1440"/>
      </w:pPr>
      <w:r w:rsidRPr="00203D09">
        <w:t>We, as your municipal government, will keep you informed as we received further information and updates.</w:t>
      </w:r>
    </w:p>
    <w:p w:rsidR="007E0B3F" w:rsidRDefault="007E0B3F">
      <w:pPr>
        <w:ind w:left="1440" w:right="1440"/>
      </w:pPr>
    </w:p>
    <w:sectPr w:rsidR="007E0B3F">
      <w:headerReference w:type="default" r:id="rId6"/>
      <w:footerReference w:type="default" r:id="rId7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D9" w:rsidRDefault="006948D9">
      <w:r>
        <w:separator/>
      </w:r>
    </w:p>
  </w:endnote>
  <w:endnote w:type="continuationSeparator" w:id="0">
    <w:p w:rsidR="006948D9" w:rsidRDefault="006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D9" w:rsidRDefault="006948D9">
      <w:r>
        <w:separator/>
      </w:r>
    </w:p>
  </w:footnote>
  <w:footnote w:type="continuationSeparator" w:id="0">
    <w:p w:rsidR="006948D9" w:rsidRDefault="0069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203D09"/>
    <w:rsid w:val="004E7CFB"/>
    <w:rsid w:val="006948D9"/>
    <w:rsid w:val="007E0B3F"/>
    <w:rsid w:val="008C3451"/>
    <w:rsid w:val="00951CFC"/>
    <w:rsid w:val="00D64382"/>
    <w:rsid w:val="00E55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9595E-F73A-4BF7-9186-BB4C7EC1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959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cp:lastModifiedBy>Long, Emily K</cp:lastModifiedBy>
  <cp:revision>3</cp:revision>
  <cp:lastPrinted>2007-04-25T20:07:00Z</cp:lastPrinted>
  <dcterms:created xsi:type="dcterms:W3CDTF">2020-03-20T13:50:00Z</dcterms:created>
  <dcterms:modified xsi:type="dcterms:W3CDTF">2020-03-20T13:53:00Z</dcterms:modified>
</cp:coreProperties>
</file>